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0B1497" w14:paraId="6FC69C44" w14:textId="77777777" w:rsidTr="008B6E4D">
        <w:tc>
          <w:tcPr>
            <w:tcW w:w="10314" w:type="dxa"/>
          </w:tcPr>
          <w:p w14:paraId="07115BB2" w14:textId="5C966F5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0B14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01D0C386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r w:rsidR="000B1497">
              <w:fldChar w:fldCharType="begin"/>
            </w:r>
            <w:r w:rsidR="000B1497" w:rsidRPr="000B1497">
              <w:rPr>
                <w:lang w:val="en-US"/>
              </w:rPr>
              <w:instrText xml:space="preserve"> HYPERLINK "mailto:info@sibcbt.ru" </w:instrText>
            </w:r>
            <w:r w:rsidR="000B1497">
              <w:fldChar w:fldCharType="separate"/>
            </w:r>
            <w:r w:rsidRPr="00430788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t>info@sibcbt.ru</w:t>
            </w:r>
            <w:r w:rsidR="000B1497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fldChar w:fldCharType="end"/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50A9B1DA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71AFC791" w14:textId="3AB9942A" w:rsidR="007E794A" w:rsidRDefault="007E794A" w:rsidP="004835C1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7E794A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="00734A6B" w:rsidRPr="00734A6B">
        <w:rPr>
          <w:rFonts w:ascii="Times New Roman" w:hAnsi="Times New Roman"/>
          <w:bCs/>
          <w:szCs w:val="24"/>
        </w:rPr>
        <w:t>отходов производства и потребления по определению класса опасности по степени воздействия на человека и среду обитания</w:t>
      </w:r>
    </w:p>
    <w:p w14:paraId="1864DFA9" w14:textId="501F4CC3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060087F5" w14:textId="5E426FD7" w:rsidR="003F5728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 w:rsidRPr="00734A6B">
        <w:rPr>
          <w:rFonts w:ascii="Times New Roman" w:hAnsi="Times New Roman"/>
          <w:b/>
          <w:bCs/>
          <w:szCs w:val="24"/>
          <w:u w:val="single"/>
        </w:rPr>
        <w:t>_</w:t>
      </w:r>
      <w:r w:rsidR="00734A6B" w:rsidRPr="00734A6B">
        <w:rPr>
          <w:rFonts w:ascii="Times New Roman" w:hAnsi="Times New Roman"/>
          <w:bCs/>
          <w:szCs w:val="24"/>
          <w:u w:val="single"/>
        </w:rPr>
        <w:t>СП</w:t>
      </w:r>
      <w:r w:rsidR="003F5728" w:rsidRPr="00734A6B">
        <w:rPr>
          <w:rFonts w:ascii="Times New Roman" w:hAnsi="Times New Roman"/>
          <w:b/>
          <w:bCs/>
          <w:szCs w:val="24"/>
          <w:u w:val="single"/>
        </w:rPr>
        <w:t>_</w:t>
      </w:r>
      <w:r w:rsidR="00734A6B" w:rsidRPr="00734A6B">
        <w:rPr>
          <w:rFonts w:ascii="Times New Roman" w:hAnsi="Times New Roman"/>
          <w:bCs/>
          <w:szCs w:val="24"/>
          <w:u w:val="single"/>
        </w:rPr>
        <w:t>2.1.7.1386-03 «Определение класса опасности токсичных отходов производства и потребления»</w:t>
      </w:r>
      <w:r w:rsidR="003F5728">
        <w:rPr>
          <w:rFonts w:ascii="Times New Roman" w:hAnsi="Times New Roman"/>
          <w:bCs/>
          <w:szCs w:val="24"/>
        </w:rPr>
        <w:t>_______________________________________________________________________________</w:t>
      </w:r>
    </w:p>
    <w:p w14:paraId="7CAE9FC4" w14:textId="468C1481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6D1E4103" w14:textId="157D8391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4C02BDA2" w14:textId="754A96CA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</w:t>
      </w:r>
      <w:r w:rsidR="00734A6B">
        <w:rPr>
          <w:rFonts w:ascii="Times New Roman" w:hAnsi="Times New Roman"/>
          <w:bCs/>
          <w:szCs w:val="24"/>
        </w:rPr>
        <w:t>паспорта отходов производства и потребления, отчет по расчету классов токсичности отходов производства и потребления________</w:t>
      </w:r>
      <w:r w:rsidRPr="000D57E7">
        <w:rPr>
          <w:rFonts w:ascii="Times New Roman" w:hAnsi="Times New Roman"/>
          <w:bCs/>
          <w:szCs w:val="24"/>
        </w:rPr>
        <w:t>____________________</w:t>
      </w:r>
      <w:r>
        <w:rPr>
          <w:rFonts w:ascii="Times New Roman" w:hAnsi="Times New Roman"/>
          <w:bCs/>
          <w:szCs w:val="24"/>
        </w:rPr>
        <w:t>_____</w:t>
      </w:r>
    </w:p>
    <w:p w14:paraId="2E063927" w14:textId="4987B7D2" w:rsidR="00734A6B" w:rsidRPr="000D57E7" w:rsidRDefault="00734A6B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«ФАПРОКС»*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(Ф.И.О.,подпись)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default" r:id="rId8"/>
      <w:footerReference w:type="default" r:id="rId9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079B" w14:textId="77777777" w:rsidR="00620024" w:rsidRDefault="00620024" w:rsidP="00CA655D">
      <w:pPr>
        <w:spacing w:after="0" w:line="240" w:lineRule="auto"/>
      </w:pPr>
      <w:r>
        <w:separator/>
      </w:r>
    </w:p>
  </w:endnote>
  <w:endnote w:type="continuationSeparator" w:id="0">
    <w:p w14:paraId="6C8D235F" w14:textId="77777777" w:rsidR="00620024" w:rsidRDefault="00620024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5F0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5F0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0B14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01AE" w14:textId="77777777" w:rsidR="00620024" w:rsidRDefault="00620024" w:rsidP="00CA655D">
      <w:pPr>
        <w:spacing w:after="0" w:line="240" w:lineRule="auto"/>
      </w:pPr>
      <w:r>
        <w:separator/>
      </w:r>
    </w:p>
  </w:footnote>
  <w:footnote w:type="continuationSeparator" w:id="0">
    <w:p w14:paraId="0F955A9B" w14:textId="77777777" w:rsidR="00620024" w:rsidRDefault="00620024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1E2827" w:rsidRPr="00745956" w14:paraId="4F978785" w14:textId="77777777" w:rsidTr="001B4BBC">
      <w:tc>
        <w:tcPr>
          <w:tcW w:w="8754" w:type="dxa"/>
        </w:tcPr>
        <w:p w14:paraId="1F326756" w14:textId="680E25E5" w:rsidR="001E2827" w:rsidRPr="00745956" w:rsidRDefault="001E2827" w:rsidP="001E2827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>Ф.СМК-ДП-ОИ-07-2021.</w:t>
          </w:r>
          <w:r>
            <w:rPr>
              <w:sz w:val="16"/>
              <w:szCs w:val="16"/>
            </w:rPr>
            <w:t>В</w:t>
          </w:r>
          <w:r w:rsidRPr="00745956">
            <w:rPr>
              <w:sz w:val="16"/>
              <w:szCs w:val="16"/>
            </w:rPr>
            <w:t>-ред.02 Заявление на проведение санитарно-эпидемиологической экспертизы (</w:t>
          </w:r>
          <w:r>
            <w:rPr>
              <w:sz w:val="16"/>
              <w:szCs w:val="16"/>
            </w:rPr>
            <w:t>определение класса токсичности отходов</w:t>
          </w:r>
          <w:r w:rsidRPr="00745956">
            <w:rPr>
              <w:sz w:val="16"/>
              <w:szCs w:val="16"/>
            </w:rPr>
            <w:t>)</w:t>
          </w:r>
        </w:p>
      </w:tc>
      <w:tc>
        <w:tcPr>
          <w:tcW w:w="1242" w:type="dxa"/>
        </w:tcPr>
        <w:p w14:paraId="6BB310C7" w14:textId="77777777" w:rsidR="001E2827" w:rsidRPr="00745956" w:rsidRDefault="001E2827" w:rsidP="001E2827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142CDD99" w14:textId="77777777" w:rsidR="00633C39" w:rsidRDefault="000B1497" w:rsidP="00F762E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35F05"/>
    <w:rsid w:val="000B1497"/>
    <w:rsid w:val="000D57E7"/>
    <w:rsid w:val="000E5E53"/>
    <w:rsid w:val="00136487"/>
    <w:rsid w:val="001800AB"/>
    <w:rsid w:val="00193672"/>
    <w:rsid w:val="001B2306"/>
    <w:rsid w:val="001C3E1E"/>
    <w:rsid w:val="001E2827"/>
    <w:rsid w:val="00221610"/>
    <w:rsid w:val="002341C9"/>
    <w:rsid w:val="002A1F1D"/>
    <w:rsid w:val="003555BC"/>
    <w:rsid w:val="003846B0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D576B"/>
    <w:rsid w:val="004E79E9"/>
    <w:rsid w:val="00587422"/>
    <w:rsid w:val="005C7D19"/>
    <w:rsid w:val="00620024"/>
    <w:rsid w:val="00641BC5"/>
    <w:rsid w:val="006B0659"/>
    <w:rsid w:val="006F20A6"/>
    <w:rsid w:val="0070403E"/>
    <w:rsid w:val="007315C4"/>
    <w:rsid w:val="00734A6B"/>
    <w:rsid w:val="0075362E"/>
    <w:rsid w:val="00777681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A34DA"/>
    <w:rsid w:val="009C48BF"/>
    <w:rsid w:val="00A43426"/>
    <w:rsid w:val="00A446FC"/>
    <w:rsid w:val="00A5419D"/>
    <w:rsid w:val="00AA139D"/>
    <w:rsid w:val="00AD1773"/>
    <w:rsid w:val="00AD4B01"/>
    <w:rsid w:val="00B25B6D"/>
    <w:rsid w:val="00B322AD"/>
    <w:rsid w:val="00B935F5"/>
    <w:rsid w:val="00BD4BF9"/>
    <w:rsid w:val="00BE1320"/>
    <w:rsid w:val="00C36E21"/>
    <w:rsid w:val="00C5368E"/>
    <w:rsid w:val="00C969E5"/>
    <w:rsid w:val="00CA655D"/>
    <w:rsid w:val="00CC3EBB"/>
    <w:rsid w:val="00CE072B"/>
    <w:rsid w:val="00D26C17"/>
    <w:rsid w:val="00E95803"/>
    <w:rsid w:val="00EA5232"/>
    <w:rsid w:val="00EC61FF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744A-8AE7-42E3-822C-CCE45CCE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20</cp:revision>
  <cp:lastPrinted>2021-04-07T03:48:00Z</cp:lastPrinted>
  <dcterms:created xsi:type="dcterms:W3CDTF">2021-04-06T01:58:00Z</dcterms:created>
  <dcterms:modified xsi:type="dcterms:W3CDTF">2021-07-07T04:39:00Z</dcterms:modified>
</cp:coreProperties>
</file>